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A41B72" w14:textId="77777777" w:rsidR="00DC6886" w:rsidRPr="00DC6886" w:rsidRDefault="00DC6886" w:rsidP="00DC6886">
      <w:pPr>
        <w:shd w:val="clear" w:color="auto" w:fill="FDFDFD"/>
        <w:spacing w:before="168" w:after="96" w:line="240" w:lineRule="auto"/>
        <w:jc w:val="both"/>
        <w:outlineLvl w:val="1"/>
        <w:rPr>
          <w:rFonts w:ascii="Calibri" w:eastAsia="Times New Roman" w:hAnsi="Calibri" w:cs="Calibri"/>
          <w:b/>
          <w:bCs/>
          <w:color w:val="336699"/>
          <w:sz w:val="30"/>
          <w:szCs w:val="30"/>
          <w:lang w:eastAsia="ru-RU"/>
        </w:rPr>
      </w:pPr>
      <w:r w:rsidRPr="00DC6886">
        <w:rPr>
          <w:rFonts w:ascii="Calibri" w:eastAsia="Times New Roman" w:hAnsi="Calibri" w:cs="Calibri"/>
          <w:b/>
          <w:bCs/>
          <w:color w:val="336699"/>
          <w:sz w:val="30"/>
          <w:szCs w:val="30"/>
          <w:lang w:eastAsia="ru-RU"/>
        </w:rPr>
        <w:t>Как правильно направить средства материнского капитала на улучшение жилищных условий</w:t>
      </w:r>
    </w:p>
    <w:p w14:paraId="7992584C" w14:textId="77777777" w:rsidR="00DC6886" w:rsidRDefault="00DC6886" w:rsidP="00DC6886">
      <w:pPr>
        <w:shd w:val="clear" w:color="auto" w:fill="FDFDFD"/>
        <w:spacing w:before="75" w:after="225" w:line="240" w:lineRule="auto"/>
        <w:jc w:val="both"/>
        <w:rPr>
          <w:rFonts w:ascii="Arial" w:eastAsia="Times New Roman" w:hAnsi="Arial" w:cs="Arial"/>
          <w:color w:val="999999"/>
          <w:sz w:val="18"/>
          <w:szCs w:val="18"/>
          <w:lang w:eastAsia="ru-RU"/>
        </w:rPr>
      </w:pPr>
    </w:p>
    <w:p w14:paraId="080E50C7" w14:textId="6B8C1F1C" w:rsidR="00DC6886" w:rsidRPr="00DC6886" w:rsidRDefault="00DC6886" w:rsidP="00DC6886">
      <w:pPr>
        <w:shd w:val="clear" w:color="auto" w:fill="FDFDFD"/>
        <w:spacing w:before="75" w:after="225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C688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Постановлением Правительства Российской Федерации от 27.02.2021 № 280 внесены изменения в пункт 10-4 Правил направления </w:t>
      </w:r>
      <w:proofErr w:type="gramStart"/>
      <w:r w:rsidRPr="00DC688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средств  материнского</w:t>
      </w:r>
      <w:proofErr w:type="gramEnd"/>
      <w:r w:rsidRPr="00DC688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семейного капитала на улучшение жилищных условий, утвержденных постановлением Правительства Российской Федерации от 12.12.2007 № 862.</w:t>
      </w:r>
    </w:p>
    <w:p w14:paraId="283DA535" w14:textId="77777777" w:rsidR="00DC6886" w:rsidRPr="00DC6886" w:rsidRDefault="00DC6886" w:rsidP="00DC6886">
      <w:pPr>
        <w:shd w:val="clear" w:color="auto" w:fill="FDFDFD"/>
        <w:spacing w:before="75" w:after="225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C688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Изменения коснутся случаев, когда средства материнского капитала направляются на компенсацию затрат при строительстве или реконструкции жилого дома.  Для этого больше не потребуется предоставлять в Пенсионный фонд Российской Федерации сведения из акта выполненных строительных работ. Гражданину будет достаточно выписки из Росреестра о том, что земельный участок и построенный на нем дом находится в их собственности.</w:t>
      </w:r>
    </w:p>
    <w:p w14:paraId="5FF79D98" w14:textId="77777777" w:rsidR="00DC6886" w:rsidRPr="00DC6886" w:rsidRDefault="00DC6886" w:rsidP="00DC6886">
      <w:pPr>
        <w:shd w:val="clear" w:color="auto" w:fill="FDFDFD"/>
        <w:spacing w:before="75" w:after="225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C688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Сертификаты на материнский капитал оформляются в </w:t>
      </w:r>
      <w:proofErr w:type="spellStart"/>
      <w:r w:rsidRPr="00DC688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беззаявительном</w:t>
      </w:r>
      <w:proofErr w:type="spellEnd"/>
      <w:r w:rsidRPr="00DC688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порядке – после рождения ребенка документ автоматически приходит матери в личный кабинет на портале госуслуг.</w:t>
      </w:r>
    </w:p>
    <w:p w14:paraId="3965CB07" w14:textId="77777777" w:rsidR="00DC6886" w:rsidRPr="00DC6886" w:rsidRDefault="00DC6886" w:rsidP="00DC6886">
      <w:pPr>
        <w:shd w:val="clear" w:color="auto" w:fill="FDFDFD"/>
        <w:spacing w:before="75" w:after="225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C688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С 2021 года размер материнского капитала увеличен до 483 882 рублей на первого ребенка и 639 432 </w:t>
      </w:r>
      <w:proofErr w:type="gramStart"/>
      <w:r w:rsidRPr="00DC688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рублей</w:t>
      </w:r>
      <w:proofErr w:type="gramEnd"/>
      <w:r w:rsidRPr="00DC688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– на второго.  Денежные средства можно направить на покупку или строительства жилья, оплату обучения, формирование накопительной части пенсии матери, приобретение товаров и услуг для детей-инвалидов.</w:t>
      </w:r>
    </w:p>
    <w:p w14:paraId="112A9A39" w14:textId="77777777" w:rsidR="00DC6886" w:rsidRPr="00DC6886" w:rsidRDefault="00DC6886" w:rsidP="00DC6886">
      <w:pPr>
        <w:shd w:val="clear" w:color="auto" w:fill="FDFDFD"/>
        <w:spacing w:before="75" w:after="225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C688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Семьи с доходом ниже двух прожиточных минимумов на человека могут потратить материнский капитал на ежемесячные выплаты на второго ребенка, до тех пор, пока ему не исполнится три года.</w:t>
      </w:r>
    </w:p>
    <w:p w14:paraId="0945E313" w14:textId="77777777" w:rsidR="00247CEF" w:rsidRDefault="00247CEF"/>
    <w:sectPr w:rsidR="00247C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CEF"/>
    <w:rsid w:val="00247CEF"/>
    <w:rsid w:val="00DC6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B258B"/>
  <w15:chartTrackingRefBased/>
  <w15:docId w15:val="{287F1E88-1195-46CD-9853-095CB6CBB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5851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9474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03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25136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single" w:sz="12" w:space="0" w:color="D4D4D4"/>
                <w:right w:val="none" w:sz="0" w:space="0" w:color="auto"/>
              </w:divBdr>
              <w:divsChild>
                <w:div w:id="1878152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1229</Characters>
  <Application>Microsoft Office Word</Application>
  <DocSecurity>0</DocSecurity>
  <Lines>10</Lines>
  <Paragraphs>2</Paragraphs>
  <ScaleCrop>false</ScaleCrop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evs64</dc:creator>
  <cp:keywords/>
  <dc:description/>
  <cp:lastModifiedBy>evs646130@mail.ru</cp:lastModifiedBy>
  <cp:revision>2</cp:revision>
  <dcterms:created xsi:type="dcterms:W3CDTF">2021-06-23T14:52:00Z</dcterms:created>
  <dcterms:modified xsi:type="dcterms:W3CDTF">2021-06-23T14:54:00Z</dcterms:modified>
</cp:coreProperties>
</file>